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6F5" w:rsidRPr="00F636F5" w:rsidRDefault="00F32ABF" w:rsidP="00F636F5">
      <w:pPr>
        <w:spacing w:line="240" w:lineRule="auto"/>
        <w:ind w:left="-709" w:right="-613"/>
        <w:contextualSpacing/>
        <w:jc w:val="right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F636F5">
        <w:rPr>
          <w:noProof/>
          <w:color w:val="000000"/>
          <w:sz w:val="30"/>
          <w:szCs w:val="30"/>
        </w:rPr>
        <w:drawing>
          <wp:inline distT="0" distB="0" distL="0" distR="0">
            <wp:extent cx="1332230" cy="491592"/>
            <wp:effectExtent l="0" t="0" r="127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53A" w:rsidRDefault="00B0553A" w:rsidP="00F32ABF">
      <w:pPr>
        <w:spacing w:line="240" w:lineRule="auto"/>
        <w:ind w:left="-567" w:right="-613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F76558" w:rsidRPr="00F636F5" w:rsidRDefault="00C6448B" w:rsidP="00F32ABF">
      <w:pPr>
        <w:spacing w:line="240" w:lineRule="auto"/>
        <w:ind w:left="-567" w:right="-613"/>
        <w:contextualSpacing/>
        <w:rPr>
          <w:rFonts w:asciiTheme="minorBidi" w:hAnsiTheme="minorBidi" w:hint="cs"/>
          <w:b/>
          <w:bCs/>
          <w:i/>
          <w:iCs/>
          <w:sz w:val="30"/>
          <w:szCs w:val="30"/>
          <w:cs/>
        </w:rPr>
      </w:pPr>
      <w:r w:rsidRPr="00F636F5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F76558" w:rsidRPr="00F636F5" w:rsidRDefault="00F76558" w:rsidP="00F32ABF">
      <w:pPr>
        <w:spacing w:line="240" w:lineRule="auto"/>
        <w:ind w:left="-567" w:right="-613"/>
        <w:contextualSpacing/>
        <w:rPr>
          <w:rFonts w:asciiTheme="minorBidi" w:hAnsiTheme="minorBidi"/>
          <w:b/>
          <w:bCs/>
          <w:sz w:val="30"/>
          <w:szCs w:val="30"/>
          <w:u w:val="single"/>
        </w:rPr>
      </w:pPr>
    </w:p>
    <w:p w:rsidR="005D270D" w:rsidRPr="00F636F5" w:rsidRDefault="009414A7" w:rsidP="00F32ABF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 xml:space="preserve">นิคมอุตสาหกรรมอาร์ ไอ แอล </w:t>
      </w:r>
      <w:r w:rsidR="00A21701" w:rsidRPr="00F636F5">
        <w:rPr>
          <w:rFonts w:asciiTheme="minorBidi" w:hAnsiTheme="minorBidi"/>
          <w:b/>
          <w:bCs/>
          <w:sz w:val="30"/>
          <w:szCs w:val="30"/>
          <w:cs/>
        </w:rPr>
        <w:t>ธุรกิจเคมิคอลส์ เอสซีจี</w:t>
      </w:r>
      <w:r w:rsidR="00DF015C" w:rsidRPr="00F636F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21701" w:rsidRPr="00F636F5">
        <w:rPr>
          <w:rFonts w:asciiTheme="minorBidi" w:hAnsiTheme="minorBidi"/>
          <w:b/>
          <w:bCs/>
          <w:sz w:val="30"/>
          <w:szCs w:val="30"/>
          <w:cs/>
        </w:rPr>
        <w:t>ขึ้นแท่น</w:t>
      </w:r>
      <w:r w:rsidR="00DF015C" w:rsidRPr="00F636F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74FD0" w:rsidRPr="00F636F5">
        <w:rPr>
          <w:rFonts w:asciiTheme="minorBidi" w:hAnsiTheme="minorBidi"/>
          <w:b/>
          <w:bCs/>
          <w:sz w:val="30"/>
          <w:szCs w:val="30"/>
        </w:rPr>
        <w:t>Eco</w:t>
      </w:r>
      <w:r w:rsidR="00874FD0" w:rsidRPr="00F636F5">
        <w:rPr>
          <w:rFonts w:asciiTheme="minorBidi" w:hAnsiTheme="minorBidi"/>
          <w:b/>
          <w:bCs/>
          <w:sz w:val="30"/>
          <w:szCs w:val="30"/>
          <w:cs/>
        </w:rPr>
        <w:t>-</w:t>
      </w:r>
      <w:r w:rsidR="00874FD0" w:rsidRPr="00F636F5">
        <w:rPr>
          <w:rFonts w:asciiTheme="minorBidi" w:hAnsiTheme="minorBidi"/>
          <w:b/>
          <w:bCs/>
          <w:sz w:val="30"/>
          <w:szCs w:val="30"/>
        </w:rPr>
        <w:t>World C</w:t>
      </w:r>
      <w:r w:rsidR="00DF015C" w:rsidRPr="00F636F5">
        <w:rPr>
          <w:rFonts w:asciiTheme="minorBidi" w:hAnsiTheme="minorBidi"/>
          <w:b/>
          <w:bCs/>
          <w:sz w:val="30"/>
          <w:szCs w:val="30"/>
        </w:rPr>
        <w:t xml:space="preserve">lass </w:t>
      </w:r>
      <w:r w:rsidR="00D26805" w:rsidRPr="00F636F5">
        <w:rPr>
          <w:rFonts w:asciiTheme="minorBidi" w:hAnsiTheme="minorBidi"/>
          <w:b/>
          <w:bCs/>
          <w:sz w:val="30"/>
          <w:szCs w:val="30"/>
          <w:cs/>
        </w:rPr>
        <w:t>ระดับสูงสุด</w:t>
      </w:r>
      <w:r w:rsidR="00DF015C" w:rsidRPr="00F636F5">
        <w:rPr>
          <w:rFonts w:asciiTheme="minorBidi" w:hAnsiTheme="minorBidi"/>
          <w:b/>
          <w:bCs/>
          <w:sz w:val="30"/>
          <w:szCs w:val="30"/>
          <w:cs/>
        </w:rPr>
        <w:t>แห่งแรก</w:t>
      </w:r>
      <w:r w:rsidR="00A21701" w:rsidRPr="00F636F5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DF015C" w:rsidRPr="00F636F5">
        <w:rPr>
          <w:rFonts w:asciiTheme="minorBidi" w:hAnsiTheme="minorBidi"/>
          <w:b/>
          <w:bCs/>
          <w:sz w:val="30"/>
          <w:szCs w:val="30"/>
          <w:cs/>
        </w:rPr>
        <w:t>ไทย</w:t>
      </w:r>
      <w:r w:rsidR="005E2F7A" w:rsidRPr="00F636F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F32ABF" w:rsidRPr="00F636F5" w:rsidRDefault="009414A7" w:rsidP="00F32ABF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ต้นแบบด้านการพัฒนาคุณภาพชีวิตชุมชนและสิ่งแวดล้อม</w:t>
      </w:r>
      <w:r w:rsidRPr="00F636F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:rsidR="00C6448B" w:rsidRDefault="000F5A1A" w:rsidP="00B0553A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พร้อมขับเคลื่อน</w:t>
      </w:r>
      <w:r w:rsidR="00A02215" w:rsidRPr="00F636F5">
        <w:rPr>
          <w:rFonts w:asciiTheme="minorBidi" w:hAnsiTheme="minorBidi"/>
          <w:b/>
          <w:bCs/>
          <w:sz w:val="30"/>
          <w:szCs w:val="30"/>
          <w:cs/>
        </w:rPr>
        <w:t>ระยองสู่เมืองอุตสาหกรรม</w:t>
      </w:r>
      <w:r w:rsidR="004005F6" w:rsidRPr="00F636F5">
        <w:rPr>
          <w:rFonts w:asciiTheme="minorBidi" w:hAnsiTheme="minorBidi"/>
          <w:b/>
          <w:bCs/>
          <w:sz w:val="30"/>
          <w:szCs w:val="30"/>
          <w:cs/>
        </w:rPr>
        <w:t>เชิงนิเวศ</w:t>
      </w:r>
      <w:r w:rsidR="009414A7" w:rsidRPr="00F636F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B0553A" w:rsidRPr="00F636F5" w:rsidRDefault="00B0553A" w:rsidP="00B0553A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A02215" w:rsidRDefault="00C6448B" w:rsidP="00B0553A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636F5">
        <w:rPr>
          <w:rFonts w:asciiTheme="minorBidi" w:hAnsiTheme="minorBidi"/>
          <w:noProof/>
          <w:sz w:val="30"/>
          <w:szCs w:val="30"/>
        </w:rPr>
        <w:drawing>
          <wp:inline distT="0" distB="0" distL="0" distR="0" wp14:anchorId="29056569" wp14:editId="4F103DEB">
            <wp:extent cx="3492470" cy="2329732"/>
            <wp:effectExtent l="0" t="0" r="0" b="0"/>
            <wp:docPr id="1" name="Picture 1" descr="D:\Work H2- 2019\RIL Eco world Class\ECO INNO\ALL\PIC-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 H2- 2019\RIL Eco world Class\ECO INNO\ALL\PIC-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77" cy="234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53A" w:rsidRPr="00F636F5" w:rsidRDefault="00B0553A" w:rsidP="00B0553A">
      <w:pPr>
        <w:spacing w:line="240" w:lineRule="auto"/>
        <w:ind w:left="-567" w:right="-613"/>
        <w:contextualSpacing/>
        <w:jc w:val="center"/>
        <w:rPr>
          <w:rFonts w:asciiTheme="minorBidi" w:hAnsiTheme="minorBidi" w:hint="cs"/>
          <w:b/>
          <w:bCs/>
          <w:sz w:val="30"/>
          <w:szCs w:val="30"/>
          <w:cs/>
        </w:rPr>
      </w:pPr>
    </w:p>
    <w:p w:rsidR="00C6448B" w:rsidRPr="00F636F5" w:rsidRDefault="00C6448B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Pr="00F636F5">
        <w:rPr>
          <w:rFonts w:asciiTheme="minorBidi" w:hAnsiTheme="minorBidi"/>
          <w:sz w:val="30"/>
          <w:szCs w:val="30"/>
          <w:cs/>
        </w:rPr>
        <w:t xml:space="preserve"> โดย</w:t>
      </w:r>
      <w:r w:rsidR="00F32ABF" w:rsidRPr="00F636F5">
        <w:rPr>
          <w:rFonts w:asciiTheme="minorBidi" w:hAnsiTheme="minorBidi" w:hint="cs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นายเจริญชัย ประเทืองสุขศรี</w:t>
      </w:r>
      <w:r w:rsidRPr="00F636F5">
        <w:rPr>
          <w:rFonts w:asciiTheme="minorBidi" w:hAnsiTheme="minorBidi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i/>
          <w:iCs/>
          <w:sz w:val="30"/>
          <w:szCs w:val="30"/>
          <w:cs/>
        </w:rPr>
        <w:t xml:space="preserve">(ที่ </w:t>
      </w:r>
      <w:r w:rsidR="00B0553A">
        <w:rPr>
          <w:rFonts w:asciiTheme="minorBidi" w:hAnsiTheme="minorBidi"/>
          <w:i/>
          <w:iCs/>
          <w:sz w:val="30"/>
          <w:szCs w:val="30"/>
        </w:rPr>
        <w:t>2</w:t>
      </w:r>
      <w:r w:rsidRPr="00F636F5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i/>
          <w:iCs/>
          <w:sz w:val="30"/>
          <w:szCs w:val="30"/>
          <w:cs/>
        </w:rPr>
        <w:t xml:space="preserve">จากซ้าย)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กรรมการผู้จัดการ บริษัท ระยองวิศวกรรมและซ่อมบำรุง จำกัด (</w:t>
      </w:r>
      <w:r w:rsidRPr="00F636F5">
        <w:rPr>
          <w:rFonts w:asciiTheme="minorBidi" w:hAnsiTheme="minorBidi"/>
          <w:b/>
          <w:bCs/>
          <w:sz w:val="30"/>
          <w:szCs w:val="30"/>
        </w:rPr>
        <w:t>REPCO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F636F5">
        <w:rPr>
          <w:rFonts w:asciiTheme="minorBidi" w:hAnsiTheme="minorBidi"/>
          <w:sz w:val="30"/>
          <w:szCs w:val="30"/>
          <w:cs/>
        </w:rPr>
        <w:t xml:space="preserve"> เป็นผู้แทนรับโล่และใบประกาศเกียรติคุณจาก</w:t>
      </w:r>
      <w:r w:rsidR="00F32ABF" w:rsidRPr="00F636F5">
        <w:rPr>
          <w:rFonts w:asciiTheme="minorBidi" w:hAnsiTheme="minorBidi" w:hint="cs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นายธีระยุทธ วานิชชัง</w:t>
      </w:r>
      <w:r w:rsidRPr="00F636F5">
        <w:rPr>
          <w:rFonts w:asciiTheme="minorBidi" w:hAnsiTheme="minorBidi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i/>
          <w:iCs/>
          <w:sz w:val="30"/>
          <w:szCs w:val="30"/>
          <w:cs/>
        </w:rPr>
        <w:t>(</w:t>
      </w:r>
      <w:r w:rsidR="009414A7" w:rsidRPr="00F636F5">
        <w:rPr>
          <w:rFonts w:asciiTheme="minorBidi" w:hAnsiTheme="minorBidi"/>
          <w:i/>
          <w:iCs/>
          <w:sz w:val="30"/>
          <w:szCs w:val="30"/>
          <w:cs/>
        </w:rPr>
        <w:t>ที่</w:t>
      </w:r>
      <w:r w:rsidR="009414A7" w:rsidRPr="00F636F5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F32ABF" w:rsidRPr="00F636F5">
        <w:rPr>
          <w:rFonts w:asciiTheme="minorBidi" w:hAnsiTheme="minorBidi"/>
          <w:i/>
          <w:iCs/>
          <w:sz w:val="30"/>
          <w:szCs w:val="30"/>
        </w:rPr>
        <w:t>2</w:t>
      </w:r>
      <w:r w:rsidRPr="00F636F5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i/>
          <w:iCs/>
          <w:sz w:val="30"/>
          <w:szCs w:val="30"/>
          <w:cs/>
        </w:rPr>
        <w:t>จาก</w:t>
      </w:r>
      <w:r w:rsidR="00F32ABF" w:rsidRPr="00F636F5">
        <w:rPr>
          <w:rFonts w:asciiTheme="minorBidi" w:hAnsiTheme="minorBidi" w:hint="cs"/>
          <w:i/>
          <w:iCs/>
          <w:sz w:val="30"/>
          <w:szCs w:val="30"/>
          <w:cs/>
        </w:rPr>
        <w:t>ขวา</w:t>
      </w:r>
      <w:r w:rsidRPr="00F636F5">
        <w:rPr>
          <w:rFonts w:asciiTheme="minorBidi" w:hAnsiTheme="minorBidi"/>
          <w:i/>
          <w:iCs/>
          <w:sz w:val="30"/>
          <w:szCs w:val="30"/>
          <w:cs/>
        </w:rPr>
        <w:t>)</w:t>
      </w:r>
      <w:r w:rsidRPr="00F636F5">
        <w:rPr>
          <w:rFonts w:asciiTheme="minorBidi" w:hAnsiTheme="minorBidi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ผู้ช่วยรัฐมนตรีประจำกระทรวงอุตสาหกรรม</w:t>
      </w:r>
      <w:r w:rsidRPr="00F636F5">
        <w:rPr>
          <w:rFonts w:asciiTheme="minorBidi" w:hAnsiTheme="minorBidi"/>
          <w:sz w:val="30"/>
          <w:szCs w:val="30"/>
          <w:cs/>
        </w:rPr>
        <w:t xml:space="preserve"> ในโอกาสที่</w:t>
      </w:r>
      <w:r w:rsidR="003C6CAB" w:rsidRPr="00F636F5">
        <w:rPr>
          <w:rFonts w:asciiTheme="minorBidi" w:hAnsiTheme="minorBidi" w:hint="cs"/>
          <w:sz w:val="30"/>
          <w:szCs w:val="30"/>
          <w:cs/>
        </w:rPr>
        <w:t>นิ</w:t>
      </w:r>
      <w:r w:rsidRPr="00F636F5">
        <w:rPr>
          <w:rFonts w:asciiTheme="minorBidi" w:hAnsiTheme="minorBidi"/>
          <w:sz w:val="30"/>
          <w:szCs w:val="30"/>
          <w:cs/>
        </w:rPr>
        <w:t xml:space="preserve">คมอุตสาหกรรมอาร์ ไอ แอล ในธุรกิจเคมิคอลส์ เอสซีจี ได้รับการรับรองเป็นนิคมอุตสาหกรรมเชิงนิเวศระดับ </w:t>
      </w:r>
      <w:r w:rsidRPr="00F636F5">
        <w:rPr>
          <w:rFonts w:asciiTheme="minorBidi" w:hAnsiTheme="minorBidi"/>
          <w:sz w:val="30"/>
          <w:szCs w:val="30"/>
        </w:rPr>
        <w:t>Eco</w:t>
      </w: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</w:rPr>
        <w:t>World Class</w:t>
      </w:r>
      <w:r w:rsidRPr="00F636F5">
        <w:rPr>
          <w:rFonts w:asciiTheme="minorBidi" w:hAnsiTheme="minorBidi"/>
          <w:sz w:val="30"/>
          <w:szCs w:val="30"/>
          <w:cs/>
        </w:rPr>
        <w:t xml:space="preserve"> จากการนิคมอุตสาหกรรมแห่งประเทศไทย (กนอ.) กรมโรงงานอุตสาหกรรม กระทรวงอุตสาหกรรม </w:t>
      </w:r>
      <w:r w:rsidR="00F7453F" w:rsidRPr="00F636F5">
        <w:rPr>
          <w:rFonts w:asciiTheme="minorBidi" w:hAnsiTheme="minorBidi" w:hint="cs"/>
          <w:sz w:val="30"/>
          <w:szCs w:val="30"/>
          <w:cs/>
        </w:rPr>
        <w:t>ซึ่ง</w:t>
      </w:r>
      <w:r w:rsidRPr="00F636F5">
        <w:rPr>
          <w:rFonts w:asciiTheme="minorBidi" w:hAnsiTheme="minorBidi"/>
          <w:sz w:val="30"/>
          <w:szCs w:val="30"/>
          <w:cs/>
        </w:rPr>
        <w:t>ถือเป็นระดับสูงสุดแห่งแรกในประเทศไทย โดยมี</w:t>
      </w:r>
      <w:r w:rsidR="00F636F5" w:rsidRPr="00F636F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นายเริงฤทธิ์ กุศลกรรมบถ</w:t>
      </w:r>
      <w:r w:rsidRPr="00F636F5">
        <w:rPr>
          <w:rFonts w:asciiTheme="minorBidi" w:hAnsiTheme="minorBidi"/>
          <w:sz w:val="30"/>
          <w:szCs w:val="30"/>
          <w:cs/>
        </w:rPr>
        <w:t xml:space="preserve"> (ซ้าย</w:t>
      </w:r>
      <w:r w:rsidR="009414A7" w:rsidRPr="00F636F5">
        <w:rPr>
          <w:rFonts w:asciiTheme="minorBidi" w:hAnsiTheme="minorBidi" w:hint="cs"/>
          <w:sz w:val="30"/>
          <w:szCs w:val="30"/>
          <w:cs/>
        </w:rPr>
        <w:t>สุด</w:t>
      </w:r>
      <w:r w:rsidRPr="00F636F5">
        <w:rPr>
          <w:rFonts w:asciiTheme="minorBidi" w:hAnsiTheme="minorBidi"/>
          <w:sz w:val="30"/>
          <w:szCs w:val="30"/>
          <w:cs/>
        </w:rPr>
        <w:t xml:space="preserve">)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ผู้อำนวยการสำนักงานนิคมอุตสาหกรรมร่วมดำเนินงานกลุ่มมาบตาพุด</w:t>
      </w:r>
      <w:r w:rsidRPr="00F636F5">
        <w:rPr>
          <w:rFonts w:asciiTheme="minorBidi" w:hAnsiTheme="minorBidi"/>
          <w:sz w:val="30"/>
          <w:szCs w:val="30"/>
          <w:cs/>
        </w:rPr>
        <w:t xml:space="preserve"> ร่วมแสดงความยินดีในงานสัมมนาวิชาการ </w:t>
      </w:r>
      <w:r w:rsidR="00F636F5" w:rsidRPr="00F636F5">
        <w:rPr>
          <w:rFonts w:asciiTheme="minorBidi" w:hAnsiTheme="minorBidi"/>
          <w:sz w:val="30"/>
          <w:szCs w:val="30"/>
        </w:rPr>
        <w:t>“</w:t>
      </w:r>
      <w:r w:rsidRPr="00F636F5">
        <w:rPr>
          <w:rFonts w:asciiTheme="minorBidi" w:hAnsiTheme="minorBidi"/>
          <w:sz w:val="30"/>
          <w:szCs w:val="30"/>
        </w:rPr>
        <w:t>Eco Innovation Forum 2019</w:t>
      </w:r>
      <w:r w:rsidR="00F636F5" w:rsidRPr="00F636F5">
        <w:rPr>
          <w:rFonts w:asciiTheme="minorBidi" w:hAnsiTheme="minorBidi"/>
          <w:sz w:val="30"/>
          <w:szCs w:val="30"/>
        </w:rPr>
        <w:t>”</w:t>
      </w:r>
    </w:p>
    <w:p w:rsidR="00B55E2F" w:rsidRPr="00F636F5" w:rsidRDefault="00F636F5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 w:hint="cs"/>
          <w:sz w:val="30"/>
          <w:szCs w:val="30"/>
          <w:cs/>
        </w:rPr>
        <w:t>สำหรับ</w:t>
      </w:r>
      <w:r w:rsidR="00E62A87" w:rsidRPr="00F636F5">
        <w:rPr>
          <w:rFonts w:asciiTheme="minorBidi" w:hAnsiTheme="minorBidi"/>
          <w:sz w:val="30"/>
          <w:szCs w:val="30"/>
          <w:cs/>
        </w:rPr>
        <w:t>การพัฒนานิคมอุตสาหกรรมอาร์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E62A87" w:rsidRPr="00F636F5">
        <w:rPr>
          <w:rFonts w:asciiTheme="minorBidi" w:hAnsiTheme="minorBidi"/>
          <w:sz w:val="30"/>
          <w:szCs w:val="30"/>
          <w:cs/>
        </w:rPr>
        <w:t>ไอ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E62A87" w:rsidRPr="00F636F5">
        <w:rPr>
          <w:rFonts w:asciiTheme="minorBidi" w:hAnsiTheme="minorBidi"/>
          <w:sz w:val="30"/>
          <w:szCs w:val="30"/>
          <w:cs/>
        </w:rPr>
        <w:t>แอล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F92284" w:rsidRPr="00F636F5">
        <w:rPr>
          <w:rFonts w:asciiTheme="minorBidi" w:hAnsiTheme="minorBidi"/>
          <w:sz w:val="30"/>
          <w:szCs w:val="30"/>
          <w:cs/>
        </w:rPr>
        <w:t>ใน</w:t>
      </w:r>
      <w:r w:rsidR="00A21701" w:rsidRPr="00F636F5">
        <w:rPr>
          <w:rFonts w:asciiTheme="minorBidi" w:hAnsiTheme="minorBidi"/>
          <w:sz w:val="30"/>
          <w:szCs w:val="30"/>
          <w:cs/>
        </w:rPr>
        <w:t xml:space="preserve">ธุรกิจเคมิคอลส์ เอสซีจี </w:t>
      </w:r>
      <w:r w:rsidR="00E62A87" w:rsidRPr="00F636F5">
        <w:rPr>
          <w:rFonts w:asciiTheme="minorBidi" w:hAnsiTheme="minorBidi"/>
          <w:sz w:val="30"/>
          <w:szCs w:val="30"/>
          <w:cs/>
        </w:rPr>
        <w:t>ให้เป็นต้นแบบนิคมอุตสาหกรรม</w:t>
      </w:r>
      <w:r w:rsidR="00C3509A" w:rsidRPr="00F636F5">
        <w:rPr>
          <w:rFonts w:asciiTheme="minorBidi" w:hAnsiTheme="minorBidi"/>
          <w:sz w:val="30"/>
          <w:szCs w:val="30"/>
          <w:cs/>
        </w:rPr>
        <w:t>เชิงนิเวศ</w:t>
      </w:r>
      <w:r w:rsidR="00F92284" w:rsidRPr="00F636F5">
        <w:rPr>
          <w:rFonts w:asciiTheme="minorBidi" w:hAnsiTheme="minorBidi"/>
          <w:sz w:val="30"/>
          <w:szCs w:val="30"/>
          <w:cs/>
        </w:rPr>
        <w:t xml:space="preserve"> ถือเป็น</w:t>
      </w:r>
      <w:r w:rsidR="00E62A87" w:rsidRPr="00F636F5">
        <w:rPr>
          <w:rFonts w:asciiTheme="minorBidi" w:hAnsiTheme="minorBidi"/>
          <w:sz w:val="30"/>
          <w:szCs w:val="30"/>
          <w:cs/>
        </w:rPr>
        <w:t>หนึ่งในการดำเนินธุรก</w:t>
      </w:r>
      <w:r w:rsidR="00A21701" w:rsidRPr="00F636F5">
        <w:rPr>
          <w:rFonts w:asciiTheme="minorBidi" w:hAnsiTheme="minorBidi"/>
          <w:sz w:val="30"/>
          <w:szCs w:val="30"/>
          <w:cs/>
        </w:rPr>
        <w:t>ิจตามแนวทางการพัฒนาอย่างยั่งยืน</w:t>
      </w:r>
      <w:r w:rsidR="00F92284" w:rsidRPr="00F636F5">
        <w:rPr>
          <w:rFonts w:asciiTheme="minorBidi" w:hAnsiTheme="minorBidi"/>
          <w:sz w:val="30"/>
          <w:szCs w:val="30"/>
          <w:cs/>
        </w:rPr>
        <w:t>ที่เอสซีจีมุ่งมั่น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มาโดยตลอด </w:t>
      </w:r>
      <w:r w:rsidR="00F92284" w:rsidRPr="00F636F5">
        <w:rPr>
          <w:rFonts w:asciiTheme="minorBidi" w:hAnsiTheme="minorBidi"/>
          <w:sz w:val="30"/>
          <w:szCs w:val="30"/>
          <w:cs/>
        </w:rPr>
        <w:t>ซึ่ง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ที่ผ่านมา นิคมฯ </w:t>
      </w:r>
      <w:r w:rsidR="00E62A87" w:rsidRPr="00F636F5">
        <w:rPr>
          <w:rFonts w:asciiTheme="minorBidi" w:hAnsiTheme="minorBidi"/>
          <w:sz w:val="30"/>
          <w:szCs w:val="30"/>
          <w:cs/>
        </w:rPr>
        <w:t>อาร์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E62A87" w:rsidRPr="00F636F5">
        <w:rPr>
          <w:rFonts w:asciiTheme="minorBidi" w:hAnsiTheme="minorBidi"/>
          <w:sz w:val="30"/>
          <w:szCs w:val="30"/>
          <w:cs/>
        </w:rPr>
        <w:t>ไอ</w:t>
      </w:r>
      <w:r w:rsidR="004005F6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E62A87" w:rsidRPr="00F636F5">
        <w:rPr>
          <w:rFonts w:asciiTheme="minorBidi" w:hAnsiTheme="minorBidi"/>
          <w:sz w:val="30"/>
          <w:szCs w:val="30"/>
          <w:cs/>
        </w:rPr>
        <w:t>แอล</w:t>
      </w:r>
      <w:r w:rsidR="00C3509A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F92284" w:rsidRPr="00F636F5">
        <w:rPr>
          <w:rFonts w:asciiTheme="minorBidi" w:hAnsiTheme="minorBidi"/>
          <w:sz w:val="30"/>
          <w:szCs w:val="30"/>
          <w:cs/>
        </w:rPr>
        <w:t>ได้รับการรับรองเป็นนิคม</w:t>
      </w:r>
      <w:r w:rsidR="004172FF" w:rsidRPr="00F636F5">
        <w:rPr>
          <w:rFonts w:asciiTheme="minorBidi" w:hAnsiTheme="minorBidi"/>
          <w:sz w:val="30"/>
          <w:szCs w:val="30"/>
          <w:cs/>
        </w:rPr>
        <w:t>อุตสาหกรรมเชิงนิเวศ</w:t>
      </w:r>
      <w:r w:rsidR="00E62A87" w:rsidRPr="00F636F5">
        <w:rPr>
          <w:rFonts w:asciiTheme="minorBidi" w:hAnsiTheme="minorBidi"/>
          <w:sz w:val="30"/>
          <w:szCs w:val="30"/>
          <w:cs/>
        </w:rPr>
        <w:t xml:space="preserve">ระดับ </w:t>
      </w:r>
      <w:r w:rsidR="00E62A87" w:rsidRPr="00F636F5">
        <w:rPr>
          <w:rFonts w:asciiTheme="minorBidi" w:hAnsiTheme="minorBidi"/>
          <w:sz w:val="30"/>
          <w:szCs w:val="30"/>
        </w:rPr>
        <w:t>Eco</w:t>
      </w:r>
      <w:r w:rsidR="00E62A87" w:rsidRPr="00F636F5">
        <w:rPr>
          <w:rFonts w:asciiTheme="minorBidi" w:hAnsiTheme="minorBidi"/>
          <w:sz w:val="30"/>
          <w:szCs w:val="30"/>
          <w:cs/>
        </w:rPr>
        <w:t>-</w:t>
      </w:r>
      <w:r w:rsidR="00E62A87" w:rsidRPr="00F636F5">
        <w:rPr>
          <w:rFonts w:asciiTheme="minorBidi" w:hAnsiTheme="minorBidi"/>
          <w:sz w:val="30"/>
          <w:szCs w:val="30"/>
        </w:rPr>
        <w:t>Champion</w:t>
      </w:r>
      <w:r w:rsidRPr="00F636F5">
        <w:rPr>
          <w:rFonts w:asciiTheme="minorBidi" w:hAnsiTheme="minorBidi" w:hint="cs"/>
          <w:sz w:val="30"/>
          <w:szCs w:val="30"/>
          <w:cs/>
        </w:rPr>
        <w:t xml:space="preserve"> </w:t>
      </w:r>
      <w:r w:rsidR="00E62A87" w:rsidRPr="00F636F5">
        <w:rPr>
          <w:rFonts w:asciiTheme="minorBidi" w:hAnsiTheme="minorBidi"/>
          <w:sz w:val="30"/>
          <w:szCs w:val="30"/>
          <w:cs/>
        </w:rPr>
        <w:t xml:space="preserve">ด้วยคะแนนสูงสุดติดต่อกัน </w:t>
      </w:r>
      <w:r w:rsidR="00E62A87" w:rsidRPr="00F636F5">
        <w:rPr>
          <w:rFonts w:asciiTheme="minorBidi" w:hAnsiTheme="minorBidi"/>
          <w:sz w:val="30"/>
          <w:szCs w:val="30"/>
        </w:rPr>
        <w:t xml:space="preserve">3 </w:t>
      </w:r>
      <w:r w:rsidR="00E62A87" w:rsidRPr="00F636F5">
        <w:rPr>
          <w:rFonts w:asciiTheme="minorBidi" w:hAnsiTheme="minorBidi"/>
          <w:sz w:val="30"/>
          <w:szCs w:val="30"/>
          <w:cs/>
        </w:rPr>
        <w:t>ปีซ้อน</w:t>
      </w:r>
      <w:r w:rsidR="001834B8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F92284" w:rsidRPr="00F636F5">
        <w:rPr>
          <w:rFonts w:asciiTheme="minorBidi" w:hAnsiTheme="minorBidi"/>
          <w:sz w:val="30"/>
          <w:szCs w:val="30"/>
          <w:cs/>
        </w:rPr>
        <w:t xml:space="preserve">และได้พัฒนานิคมฯ </w:t>
      </w:r>
      <w:r w:rsidR="001834B8" w:rsidRPr="00F636F5">
        <w:rPr>
          <w:rFonts w:asciiTheme="minorBidi" w:hAnsiTheme="minorBidi"/>
          <w:sz w:val="30"/>
          <w:szCs w:val="30"/>
          <w:cs/>
        </w:rPr>
        <w:t>อย่างต่อเนื่อง</w:t>
      </w:r>
      <w:r w:rsidR="008E22E4" w:rsidRPr="00F636F5">
        <w:rPr>
          <w:rFonts w:asciiTheme="minorBidi" w:hAnsiTheme="minorBidi"/>
          <w:sz w:val="30"/>
          <w:szCs w:val="30"/>
          <w:cs/>
        </w:rPr>
        <w:t>จนได้</w:t>
      </w:r>
      <w:r w:rsidRPr="00F636F5">
        <w:rPr>
          <w:rFonts w:asciiTheme="minorBidi" w:hAnsiTheme="minorBidi" w:hint="cs"/>
          <w:sz w:val="30"/>
          <w:szCs w:val="30"/>
          <w:cs/>
        </w:rPr>
        <w:t>รับการรับรอง</w:t>
      </w:r>
      <w:r w:rsidR="00A21701" w:rsidRPr="00F636F5">
        <w:rPr>
          <w:rFonts w:asciiTheme="minorBidi" w:hAnsiTheme="minorBidi"/>
          <w:sz w:val="30"/>
          <w:szCs w:val="30"/>
          <w:cs/>
        </w:rPr>
        <w:t>ระดับ</w:t>
      </w:r>
      <w:r w:rsidR="00F32ABF" w:rsidRPr="00F636F5">
        <w:rPr>
          <w:rFonts w:asciiTheme="minorBidi" w:hAnsiTheme="minorBidi" w:hint="cs"/>
          <w:sz w:val="30"/>
          <w:szCs w:val="30"/>
          <w:cs/>
        </w:rPr>
        <w:t xml:space="preserve"> </w:t>
      </w:r>
      <w:r w:rsidR="003E63B3" w:rsidRPr="00F636F5">
        <w:rPr>
          <w:rFonts w:asciiTheme="minorBidi" w:hAnsiTheme="minorBidi"/>
          <w:sz w:val="30"/>
          <w:szCs w:val="30"/>
        </w:rPr>
        <w:t>Eco</w:t>
      </w:r>
      <w:r w:rsidR="003E63B3" w:rsidRPr="00F636F5">
        <w:rPr>
          <w:rFonts w:asciiTheme="minorBidi" w:hAnsiTheme="minorBidi"/>
          <w:sz w:val="30"/>
          <w:szCs w:val="30"/>
          <w:cs/>
        </w:rPr>
        <w:t>-</w:t>
      </w:r>
      <w:r w:rsidR="003E63B3" w:rsidRPr="00F636F5">
        <w:rPr>
          <w:rFonts w:asciiTheme="minorBidi" w:hAnsiTheme="minorBidi"/>
          <w:sz w:val="30"/>
          <w:szCs w:val="30"/>
        </w:rPr>
        <w:t>Excellence</w:t>
      </w:r>
      <w:r w:rsidR="00A02215" w:rsidRPr="00F636F5">
        <w:rPr>
          <w:rFonts w:asciiTheme="minorBidi" w:hAnsiTheme="minorBidi"/>
          <w:sz w:val="30"/>
          <w:szCs w:val="30"/>
          <w:cs/>
        </w:rPr>
        <w:t xml:space="preserve"> ในปี </w:t>
      </w:r>
      <w:r w:rsidR="00C57839" w:rsidRPr="00F636F5">
        <w:rPr>
          <w:rFonts w:asciiTheme="minorBidi" w:hAnsiTheme="minorBidi"/>
          <w:sz w:val="30"/>
          <w:szCs w:val="30"/>
        </w:rPr>
        <w:t>2560</w:t>
      </w:r>
      <w:r w:rsidR="00F32ABF" w:rsidRPr="00F636F5">
        <w:rPr>
          <w:rFonts w:asciiTheme="minorBidi" w:hAnsiTheme="minorBidi" w:hint="cs"/>
          <w:sz w:val="30"/>
          <w:szCs w:val="30"/>
          <w:cs/>
        </w:rPr>
        <w:t xml:space="preserve"> </w:t>
      </w:r>
      <w:r w:rsidRPr="00F636F5">
        <w:rPr>
          <w:rFonts w:asciiTheme="minorBidi" w:hAnsiTheme="minorBidi" w:hint="cs"/>
          <w:sz w:val="30"/>
          <w:szCs w:val="30"/>
          <w:cs/>
        </w:rPr>
        <w:t>กระทั่ง</w:t>
      </w:r>
      <w:r w:rsidR="00C57839" w:rsidRPr="00F636F5">
        <w:rPr>
          <w:rFonts w:asciiTheme="minorBidi" w:hAnsiTheme="minorBidi"/>
          <w:sz w:val="30"/>
          <w:szCs w:val="30"/>
          <w:cs/>
        </w:rPr>
        <w:t xml:space="preserve">ในปี </w:t>
      </w:r>
      <w:r w:rsidR="00C57839" w:rsidRPr="00F636F5">
        <w:rPr>
          <w:rFonts w:asciiTheme="minorBidi" w:hAnsiTheme="minorBidi"/>
          <w:sz w:val="30"/>
          <w:szCs w:val="30"/>
        </w:rPr>
        <w:t xml:space="preserve">2562 </w:t>
      </w:r>
      <w:r w:rsidRPr="00F636F5">
        <w:rPr>
          <w:rFonts w:asciiTheme="minorBidi" w:hAnsiTheme="minorBidi" w:hint="cs"/>
          <w:sz w:val="30"/>
          <w:szCs w:val="30"/>
          <w:cs/>
        </w:rPr>
        <w:t>นี้ จึง</w:t>
      </w:r>
      <w:r w:rsidR="00A02215" w:rsidRPr="00F636F5">
        <w:rPr>
          <w:rFonts w:asciiTheme="minorBidi" w:hAnsiTheme="minorBidi"/>
          <w:sz w:val="30"/>
          <w:szCs w:val="30"/>
          <w:cs/>
        </w:rPr>
        <w:t>ได้รับการ</w:t>
      </w:r>
      <w:r w:rsidR="00DF015C" w:rsidRPr="00F636F5">
        <w:rPr>
          <w:rFonts w:asciiTheme="minorBidi" w:hAnsiTheme="minorBidi"/>
          <w:sz w:val="30"/>
          <w:szCs w:val="30"/>
          <w:cs/>
        </w:rPr>
        <w:t>ยกระดับ</w:t>
      </w:r>
      <w:r w:rsidR="000F5A1A" w:rsidRPr="00F636F5">
        <w:rPr>
          <w:rFonts w:asciiTheme="minorBidi" w:hAnsiTheme="minorBidi"/>
          <w:vanish/>
          <w:sz w:val="30"/>
          <w:szCs w:val="30"/>
          <w:highlight w:val="yellow"/>
          <w:cs/>
        </w:rPr>
        <w:pgNum/>
      </w:r>
      <w:r w:rsidR="00DF015C" w:rsidRPr="00F636F5">
        <w:rPr>
          <w:rFonts w:asciiTheme="minorBidi" w:hAnsiTheme="minorBidi"/>
          <w:sz w:val="30"/>
          <w:szCs w:val="30"/>
          <w:cs/>
        </w:rPr>
        <w:t>เป็น</w:t>
      </w:r>
      <w:r w:rsidR="001834B8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1834B8" w:rsidRPr="00F636F5">
        <w:rPr>
          <w:rFonts w:asciiTheme="minorBidi" w:hAnsiTheme="minorBidi"/>
          <w:sz w:val="30"/>
          <w:szCs w:val="30"/>
        </w:rPr>
        <w:t>Eco</w:t>
      </w:r>
      <w:r w:rsidR="003E63B3" w:rsidRPr="00F636F5">
        <w:rPr>
          <w:rFonts w:asciiTheme="minorBidi" w:hAnsiTheme="minorBidi"/>
          <w:sz w:val="30"/>
          <w:szCs w:val="30"/>
          <w:cs/>
        </w:rPr>
        <w:t>-</w:t>
      </w:r>
      <w:r w:rsidR="001834B8" w:rsidRPr="00F636F5">
        <w:rPr>
          <w:rFonts w:asciiTheme="minorBidi" w:hAnsiTheme="minorBidi"/>
          <w:sz w:val="30"/>
          <w:szCs w:val="30"/>
        </w:rPr>
        <w:t xml:space="preserve">World Class </w:t>
      </w:r>
      <w:r w:rsidR="001834B8" w:rsidRPr="00F636F5">
        <w:rPr>
          <w:rFonts w:asciiTheme="minorBidi" w:hAnsiTheme="minorBidi"/>
          <w:sz w:val="30"/>
          <w:szCs w:val="30"/>
          <w:cs/>
        </w:rPr>
        <w:t>ซึ่งเป็นระดับสู</w:t>
      </w:r>
      <w:r w:rsidR="00C3509A" w:rsidRPr="00F636F5">
        <w:rPr>
          <w:rFonts w:asciiTheme="minorBidi" w:hAnsiTheme="minorBidi"/>
          <w:sz w:val="30"/>
          <w:szCs w:val="30"/>
          <w:cs/>
        </w:rPr>
        <w:t>ง</w:t>
      </w:r>
      <w:r w:rsidR="001834B8" w:rsidRPr="00F636F5">
        <w:rPr>
          <w:rFonts w:asciiTheme="minorBidi" w:hAnsiTheme="minorBidi"/>
          <w:sz w:val="30"/>
          <w:szCs w:val="30"/>
          <w:cs/>
        </w:rPr>
        <w:t>สุด</w:t>
      </w:r>
      <w:r w:rsidR="00C57839" w:rsidRPr="00F636F5">
        <w:rPr>
          <w:rFonts w:asciiTheme="minorBidi" w:hAnsiTheme="minorBidi"/>
          <w:sz w:val="30"/>
          <w:szCs w:val="30"/>
          <w:cs/>
        </w:rPr>
        <w:t>แห่งแรก</w:t>
      </w:r>
      <w:r w:rsidR="00DF015C" w:rsidRPr="00F636F5">
        <w:rPr>
          <w:rFonts w:asciiTheme="minorBidi" w:hAnsiTheme="minorBidi"/>
          <w:sz w:val="30"/>
          <w:szCs w:val="30"/>
          <w:cs/>
        </w:rPr>
        <w:t>ของไทย</w:t>
      </w:r>
      <w:r w:rsidR="00C57839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="00C6448B" w:rsidRPr="00F636F5">
        <w:rPr>
          <w:rFonts w:asciiTheme="minorBidi" w:hAnsiTheme="minorBidi"/>
          <w:sz w:val="30"/>
          <w:szCs w:val="30"/>
          <w:cs/>
        </w:rPr>
        <w:t>นับเป็น</w:t>
      </w:r>
      <w:r w:rsidR="00C57839" w:rsidRPr="00F636F5">
        <w:rPr>
          <w:rFonts w:asciiTheme="minorBidi" w:hAnsiTheme="minorBidi"/>
          <w:sz w:val="30"/>
          <w:szCs w:val="30"/>
          <w:cs/>
        </w:rPr>
        <w:t>ความสำเร็จ</w:t>
      </w:r>
      <w:r w:rsidR="00B01D6B" w:rsidRPr="00F636F5">
        <w:rPr>
          <w:rFonts w:asciiTheme="minorBidi" w:hAnsiTheme="minorBidi"/>
          <w:sz w:val="30"/>
          <w:szCs w:val="30"/>
          <w:cs/>
        </w:rPr>
        <w:t>ของ</w:t>
      </w:r>
      <w:r w:rsidR="00596628" w:rsidRPr="00F636F5">
        <w:rPr>
          <w:rFonts w:asciiTheme="minorBidi" w:hAnsiTheme="minorBidi"/>
          <w:sz w:val="30"/>
          <w:szCs w:val="30"/>
          <w:cs/>
        </w:rPr>
        <w:t>การเป็</w:t>
      </w:r>
      <w:r w:rsidR="00304BEC" w:rsidRPr="00F636F5">
        <w:rPr>
          <w:rFonts w:asciiTheme="minorBidi" w:hAnsiTheme="minorBidi"/>
          <w:sz w:val="30"/>
          <w:szCs w:val="30"/>
          <w:cs/>
        </w:rPr>
        <w:t>น</w:t>
      </w:r>
      <w:r w:rsidR="00596628" w:rsidRPr="00F636F5">
        <w:rPr>
          <w:rFonts w:asciiTheme="minorBidi" w:hAnsiTheme="minorBidi"/>
          <w:sz w:val="30"/>
          <w:szCs w:val="30"/>
          <w:cs/>
        </w:rPr>
        <w:t>ต้น</w:t>
      </w:r>
      <w:r w:rsidR="00304BEC" w:rsidRPr="00F636F5">
        <w:rPr>
          <w:rFonts w:asciiTheme="minorBidi" w:hAnsiTheme="minorBidi"/>
          <w:sz w:val="30"/>
          <w:szCs w:val="30"/>
          <w:cs/>
        </w:rPr>
        <w:t>แบบ</w:t>
      </w:r>
      <w:r w:rsidR="00C57839" w:rsidRPr="00F636F5">
        <w:rPr>
          <w:rFonts w:asciiTheme="minorBidi" w:hAnsiTheme="minorBidi"/>
          <w:sz w:val="30"/>
          <w:szCs w:val="30"/>
          <w:cs/>
        </w:rPr>
        <w:t>นิคมอุตสาหกรรม</w:t>
      </w:r>
      <w:r w:rsidR="00574469" w:rsidRPr="00F636F5">
        <w:rPr>
          <w:rFonts w:asciiTheme="minorBidi" w:hAnsiTheme="minorBidi"/>
          <w:sz w:val="30"/>
          <w:szCs w:val="30"/>
          <w:cs/>
        </w:rPr>
        <w:t>ที่ใส่ใจและ</w:t>
      </w:r>
      <w:r w:rsidR="00304BEC" w:rsidRPr="00F636F5">
        <w:rPr>
          <w:rFonts w:asciiTheme="minorBidi" w:hAnsiTheme="minorBidi"/>
          <w:sz w:val="30"/>
          <w:szCs w:val="30"/>
          <w:cs/>
        </w:rPr>
        <w:t xml:space="preserve">พัฒนาคุณภาพชีวิตชุมชนและสิ่งแวดล้อม </w:t>
      </w:r>
      <w:r w:rsidR="00A02215" w:rsidRPr="00F636F5">
        <w:rPr>
          <w:rFonts w:asciiTheme="minorBidi" w:hAnsiTheme="minorBidi"/>
          <w:sz w:val="30"/>
          <w:szCs w:val="30"/>
          <w:cs/>
        </w:rPr>
        <w:t>โดยมีเป้าหมาย</w:t>
      </w:r>
      <w:r w:rsidR="00C57839" w:rsidRPr="00F636F5">
        <w:rPr>
          <w:rFonts w:asciiTheme="minorBidi" w:hAnsiTheme="minorBidi"/>
          <w:sz w:val="30"/>
          <w:szCs w:val="30"/>
          <w:cs/>
        </w:rPr>
        <w:t>สูงสุด</w:t>
      </w:r>
      <w:r w:rsidR="00596628" w:rsidRPr="00F636F5">
        <w:rPr>
          <w:rFonts w:asciiTheme="minorBidi" w:hAnsiTheme="minorBidi"/>
          <w:sz w:val="30"/>
          <w:szCs w:val="30"/>
          <w:cs/>
        </w:rPr>
        <w:t>เพื่อ</w:t>
      </w:r>
      <w:r w:rsidR="00A02215" w:rsidRPr="00F636F5">
        <w:rPr>
          <w:rFonts w:asciiTheme="minorBidi" w:hAnsiTheme="minorBidi"/>
          <w:sz w:val="30"/>
          <w:szCs w:val="30"/>
          <w:cs/>
        </w:rPr>
        <w:t>ขับเคลื่อนจังหวัดระยองให้เป็นเมืองอุตสาหกรรม</w:t>
      </w:r>
      <w:r w:rsidR="007C7943" w:rsidRPr="00F636F5">
        <w:rPr>
          <w:rFonts w:asciiTheme="minorBidi" w:hAnsiTheme="minorBidi"/>
          <w:sz w:val="30"/>
          <w:szCs w:val="30"/>
          <w:cs/>
        </w:rPr>
        <w:t>เชิงนิเวศ</w:t>
      </w:r>
      <w:r w:rsidR="00A02215" w:rsidRPr="00F636F5">
        <w:rPr>
          <w:rFonts w:asciiTheme="minorBidi" w:hAnsiTheme="minorBidi"/>
          <w:sz w:val="30"/>
          <w:szCs w:val="30"/>
          <w:cs/>
        </w:rPr>
        <w:t>ต่อไป</w:t>
      </w:r>
    </w:p>
    <w:p w:rsidR="00F32AB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 w:hint="cs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 xml:space="preserve">นอกจากนี้ ภายในงาน </w:t>
      </w:r>
      <w:r w:rsidR="00C6448B" w:rsidRPr="00F636F5">
        <w:rPr>
          <w:rFonts w:asciiTheme="minorBidi" w:hAnsiTheme="minorBidi"/>
          <w:sz w:val="30"/>
          <w:szCs w:val="30"/>
        </w:rPr>
        <w:t>Eco Innovation Forum 2019</w:t>
      </w:r>
      <w:r w:rsidR="00C6448B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sz w:val="30"/>
          <w:szCs w:val="30"/>
          <w:cs/>
        </w:rPr>
        <w:t>ยังมีบริษัทในธุรกิจเคมิคอลส์ เอสซีจี</w:t>
      </w:r>
      <w:r w:rsidR="007C7943" w:rsidRPr="00F636F5">
        <w:rPr>
          <w:rFonts w:asciiTheme="minorBidi" w:hAnsiTheme="minorBidi"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sz w:val="30"/>
          <w:szCs w:val="30"/>
          <w:cs/>
        </w:rPr>
        <w:t>ได้รับรางวัลจากการนิคมอุตสาหกรรมแห่งประเทศไทย กระทรวงอุตสาหกรรม และสถาบันน้ำและสิ่งแวดล้อมเพื่อความยั่งยืน สภาอุตสาหกรรมแห่งประเทศไทย โดยแบ่งตามประเภทรางวัล ดังนี้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รางวัลใบประกาศเกียรติคุณนิคมอุตสาหกรรมเชิงนิเวศ</w:t>
      </w:r>
      <w:r w:rsidRPr="00F636F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 แทงค์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lastRenderedPageBreak/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ระยอง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ระยองโอเลฟินส์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ไทยพลาสติกและเคมีภัณฑ์ จำกัด (มหาชน)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ไทยโพลิเอททิลีน จำกัด (</w:t>
      </w:r>
      <w:r w:rsidRPr="00F636F5">
        <w:rPr>
          <w:rFonts w:asciiTheme="minorBidi" w:hAnsiTheme="minorBidi"/>
          <w:sz w:val="30"/>
          <w:szCs w:val="30"/>
        </w:rPr>
        <w:t>site</w:t>
      </w:r>
      <w:r w:rsidRPr="00F636F5">
        <w:rPr>
          <w:rFonts w:asciiTheme="minorBidi" w:hAnsiTheme="minorBidi"/>
          <w:sz w:val="30"/>
          <w:szCs w:val="30"/>
          <w:cs/>
        </w:rPr>
        <w:t>1)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 เอ็มเอ็มเอ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 xml:space="preserve">รางวัลโรงงานอุตสาหกรรม </w:t>
      </w:r>
      <w:r w:rsidR="00F636F5" w:rsidRPr="00F636F5">
        <w:rPr>
          <w:rFonts w:asciiTheme="minorBidi" w:hAnsiTheme="minorBidi"/>
          <w:b/>
          <w:bCs/>
          <w:sz w:val="30"/>
          <w:szCs w:val="30"/>
        </w:rPr>
        <w:t>4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>.</w:t>
      </w:r>
      <w:r w:rsidR="00F636F5" w:rsidRPr="00F636F5">
        <w:rPr>
          <w:rFonts w:asciiTheme="minorBidi" w:hAnsiTheme="minorBidi"/>
          <w:b/>
          <w:bCs/>
          <w:sz w:val="30"/>
          <w:szCs w:val="30"/>
        </w:rPr>
        <w:t>0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F636F5">
        <w:rPr>
          <w:rFonts w:asciiTheme="minorBidi" w:hAnsiTheme="minorBidi"/>
          <w:sz w:val="30"/>
          <w:szCs w:val="30"/>
          <w:cs/>
        </w:rPr>
        <w:t>ได้แก่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 xml:space="preserve">บริษัท อาร์ไอแอล </w:t>
      </w:r>
      <w:r w:rsidR="00F636F5" w:rsidRPr="00F636F5">
        <w:rPr>
          <w:rFonts w:asciiTheme="minorBidi" w:hAnsiTheme="minorBidi"/>
          <w:sz w:val="30"/>
          <w:szCs w:val="30"/>
        </w:rPr>
        <w:t>1996</w:t>
      </w:r>
      <w:r w:rsidRPr="00F636F5">
        <w:rPr>
          <w:rFonts w:asciiTheme="minorBidi" w:hAnsiTheme="minorBidi"/>
          <w:sz w:val="30"/>
          <w:szCs w:val="30"/>
          <w:cs/>
        </w:rPr>
        <w:t xml:space="preserve">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รางวัล</w:t>
      </w:r>
      <w:r w:rsidRPr="00F636F5">
        <w:rPr>
          <w:rFonts w:asciiTheme="minorBidi" w:hAnsiTheme="minorBidi"/>
          <w:b/>
          <w:bCs/>
          <w:sz w:val="30"/>
          <w:szCs w:val="30"/>
        </w:rPr>
        <w:t xml:space="preserve"> Eco Factory </w:t>
      </w:r>
      <w:r w:rsidRPr="00F636F5">
        <w:rPr>
          <w:rFonts w:asciiTheme="minorBidi" w:hAnsiTheme="minorBidi"/>
          <w:sz w:val="30"/>
          <w:szCs w:val="30"/>
          <w:cs/>
        </w:rPr>
        <w:t>ได้แก่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นวพลาสติกอุตสาหกรรม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 แทงค์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ระยอง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แกรนด์ สยาม คอมโพสิต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 xml:space="preserve">บริษัท แกรนด์ สยาม คอมโพสิต จำกัด โรงงานที่ </w:t>
      </w:r>
      <w:r w:rsidR="00F636F5" w:rsidRPr="00F636F5">
        <w:rPr>
          <w:rFonts w:asciiTheme="minorBidi" w:hAnsiTheme="minorBidi"/>
          <w:sz w:val="30"/>
          <w:szCs w:val="30"/>
        </w:rPr>
        <w:t>2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ไทยพลาสติกและเคมีภัณฑ์ จำกัด (มหาชน)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 เอ็มเอ็มเอ จำกัด โรงงานผลิตเมธิลเมตาครีเลต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 เอ็มเอ็มเอ จำกัด โรงงานผลิตแผ่นอะครีลิกแบบต่อเนื่อง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รางวัล</w:t>
      </w:r>
      <w:r w:rsidRPr="00F636F5">
        <w:rPr>
          <w:rFonts w:asciiTheme="minorBidi" w:hAnsiTheme="minorBidi"/>
          <w:b/>
          <w:bCs/>
          <w:sz w:val="30"/>
          <w:szCs w:val="30"/>
        </w:rPr>
        <w:t xml:space="preserve"> CSR </w:t>
      </w:r>
      <w:r w:rsidRPr="00F636F5">
        <w:rPr>
          <w:rFonts w:asciiTheme="minorBidi" w:hAnsiTheme="minorBidi"/>
          <w:b/>
          <w:bCs/>
          <w:sz w:val="30"/>
          <w:szCs w:val="30"/>
          <w:cs/>
        </w:rPr>
        <w:t xml:space="preserve">– </w:t>
      </w:r>
      <w:r w:rsidRPr="00F636F5">
        <w:rPr>
          <w:rFonts w:asciiTheme="minorBidi" w:hAnsiTheme="minorBidi"/>
          <w:b/>
          <w:bCs/>
          <w:sz w:val="30"/>
          <w:szCs w:val="30"/>
        </w:rPr>
        <w:t>DIW Continuous</w:t>
      </w:r>
      <w:r w:rsidRPr="00F636F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 แทงค์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ระยอง เทอร์มินัล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ไทยเอ็มเอฟซี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 xml:space="preserve">รางวัล </w:t>
      </w:r>
      <w:r w:rsidRPr="00F636F5">
        <w:rPr>
          <w:rFonts w:asciiTheme="minorBidi" w:hAnsiTheme="minorBidi"/>
          <w:b/>
          <w:bCs/>
          <w:sz w:val="30"/>
          <w:szCs w:val="30"/>
        </w:rPr>
        <w:t>CSR Continuous</w:t>
      </w:r>
      <w:r w:rsidRPr="00F636F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มาบตาพุดโอเลฟินส์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ระยองโอเลฟินส์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นวพลาสติกอุตสาหกรรม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นวพลาสติกอุตสาหกรรม  (สระบุรี) จำกัด</w:t>
      </w:r>
    </w:p>
    <w:p w:rsidR="00B55E2F" w:rsidRPr="00F636F5" w:rsidRDefault="00B55E2F" w:rsidP="00F32ABF">
      <w:pPr>
        <w:spacing w:line="240" w:lineRule="auto"/>
        <w:ind w:left="-567" w:right="-613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-</w:t>
      </w:r>
      <w:r w:rsidRPr="00F636F5">
        <w:rPr>
          <w:rFonts w:asciiTheme="minorBidi" w:hAnsiTheme="minorBidi"/>
          <w:sz w:val="30"/>
          <w:szCs w:val="30"/>
          <w:cs/>
        </w:rPr>
        <w:tab/>
        <w:t>บริษัท นวอินเตอร์เทค จำกัด</w:t>
      </w:r>
    </w:p>
    <w:p w:rsidR="00F32ABF" w:rsidRPr="00F636F5" w:rsidRDefault="00B55E2F" w:rsidP="00F32ABF">
      <w:pPr>
        <w:pStyle w:val="ListParagraph"/>
        <w:spacing w:line="240" w:lineRule="auto"/>
        <w:ind w:left="-567" w:right="-613" w:firstLine="720"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รางวัล</w:t>
      </w:r>
      <w:r w:rsidRPr="00F636F5">
        <w:rPr>
          <w:rFonts w:asciiTheme="minorBidi" w:hAnsiTheme="minorBidi"/>
          <w:b/>
          <w:bCs/>
          <w:sz w:val="30"/>
          <w:szCs w:val="30"/>
        </w:rPr>
        <w:t xml:space="preserve"> Water Footprint</w:t>
      </w:r>
      <w:r w:rsidRPr="00F636F5">
        <w:rPr>
          <w:rFonts w:asciiTheme="minorBidi" w:hAnsiTheme="minorBidi"/>
          <w:sz w:val="30"/>
          <w:szCs w:val="30"/>
          <w:cs/>
        </w:rPr>
        <w:t xml:space="preserve"> ได้แก่</w:t>
      </w:r>
    </w:p>
    <w:p w:rsidR="00F32ABF" w:rsidRPr="00F636F5" w:rsidRDefault="00B55E2F" w:rsidP="00F32ABF">
      <w:pPr>
        <w:pStyle w:val="ListParagraph"/>
        <w:numPr>
          <w:ilvl w:val="0"/>
          <w:numId w:val="6"/>
        </w:numPr>
        <w:spacing w:line="240" w:lineRule="auto"/>
        <w:ind w:left="709" w:right="-613" w:hanging="567"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บริษัท มาบตาพุดโอเลฟินส์ จำกัด</w:t>
      </w:r>
    </w:p>
    <w:p w:rsidR="00B0553A" w:rsidRDefault="00B55E2F" w:rsidP="00B0553A">
      <w:pPr>
        <w:pStyle w:val="ListParagraph"/>
        <w:numPr>
          <w:ilvl w:val="0"/>
          <w:numId w:val="6"/>
        </w:numPr>
        <w:spacing w:line="240" w:lineRule="auto"/>
        <w:ind w:left="709" w:right="-613" w:hanging="567"/>
        <w:jc w:val="thaiDistribute"/>
        <w:rPr>
          <w:rFonts w:asciiTheme="minorBidi" w:hAnsiTheme="minorBidi"/>
          <w:sz w:val="30"/>
          <w:szCs w:val="30"/>
        </w:rPr>
      </w:pPr>
      <w:r w:rsidRPr="00F636F5">
        <w:rPr>
          <w:rFonts w:asciiTheme="minorBidi" w:hAnsiTheme="minorBidi"/>
          <w:sz w:val="30"/>
          <w:szCs w:val="30"/>
          <w:cs/>
        </w:rPr>
        <w:t>บริษัท ระยองโอเลฟินส์ จำกัด</w:t>
      </w:r>
    </w:p>
    <w:p w:rsidR="00F32ABF" w:rsidRPr="00B0553A" w:rsidRDefault="00B0553A" w:rsidP="00B0553A">
      <w:pPr>
        <w:spacing w:line="240" w:lineRule="auto"/>
        <w:ind w:left="-567" w:right="-613" w:firstLine="709"/>
        <w:jc w:val="thaiDistribute"/>
        <w:rPr>
          <w:rFonts w:asciiTheme="minorBidi" w:hAnsiTheme="minorBidi" w:hint="cs"/>
          <w:sz w:val="30"/>
          <w:szCs w:val="30"/>
        </w:rPr>
      </w:pPr>
      <w:r w:rsidRPr="00B0553A">
        <w:rPr>
          <w:rFonts w:ascii="Cordia New" w:hAnsi="Cordia New"/>
          <w:b/>
          <w:bCs/>
          <w:sz w:val="31"/>
          <w:szCs w:val="31"/>
          <w:cs/>
        </w:rPr>
        <w:t xml:space="preserve">ผู้สนใจสามารถติดตามเนื้อหาที่น่าสนใจอื่นๆ ของธุรกิจเคมิคอลส์ เอสซีจี ได้ที่ </w:t>
      </w:r>
      <w:r w:rsidRPr="00B0553A">
        <w:rPr>
          <w:rFonts w:ascii="Calibri" w:hAnsi="Calibri"/>
        </w:rPr>
        <w:fldChar w:fldCharType="begin"/>
      </w:r>
      <w:r>
        <w:instrText xml:space="preserve"> HYPERLINK "http://www.scgchemicals.com/allaroundplastics" </w:instrText>
      </w:r>
      <w:r w:rsidRPr="00B0553A">
        <w:rPr>
          <w:rFonts w:ascii="Calibri" w:hAnsi="Calibri"/>
        </w:rPr>
        <w:fldChar w:fldCharType="separate"/>
      </w:r>
      <w:r w:rsidRPr="00B0553A">
        <w:rPr>
          <w:rStyle w:val="Hyperlink"/>
          <w:rFonts w:ascii="Cordia New" w:hAnsi="Cordia New"/>
          <w:b/>
          <w:bCs/>
          <w:sz w:val="31"/>
          <w:szCs w:val="31"/>
        </w:rPr>
        <w:t>http://www.scgchemicals.com/allaroundplastics</w:t>
      </w:r>
      <w:r w:rsidRPr="00B0553A">
        <w:rPr>
          <w:rStyle w:val="Hyperlink"/>
          <w:rFonts w:ascii="Cordia New" w:hAnsi="Cordia New"/>
          <w:b/>
          <w:bCs/>
          <w:sz w:val="31"/>
          <w:szCs w:val="31"/>
        </w:rPr>
        <w:fldChar w:fldCharType="end"/>
      </w:r>
      <w:r w:rsidRPr="00B0553A"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Pr="00B0553A">
        <w:rPr>
          <w:rFonts w:ascii="Cordia New" w:hAnsi="Cordia New"/>
          <w:b/>
          <w:bCs/>
          <w:sz w:val="31"/>
          <w:szCs w:val="31"/>
          <w:cs/>
        </w:rPr>
        <w:t>และสามารถติดตามข่าวสารต่างๆ ของเอสซีจี</w:t>
      </w:r>
      <w:r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Pr="00B0553A">
        <w:rPr>
          <w:rFonts w:ascii="Cordia New" w:hAnsi="Cordia New"/>
          <w:b/>
          <w:bCs/>
          <w:sz w:val="31"/>
          <w:szCs w:val="31"/>
          <w:cs/>
        </w:rPr>
        <w:t xml:space="preserve">ได้ที่ </w:t>
      </w:r>
      <w:r w:rsidRPr="00B0553A">
        <w:rPr>
          <w:rFonts w:ascii="Calibri" w:hAnsi="Calibri"/>
        </w:rPr>
        <w:fldChar w:fldCharType="begin"/>
      </w:r>
      <w:r>
        <w:instrText xml:space="preserve"> HYPERLINK "http://scgnewschannel.com" </w:instrText>
      </w:r>
      <w:r w:rsidRPr="00B0553A">
        <w:rPr>
          <w:rFonts w:ascii="Calibri" w:hAnsi="Calibri"/>
        </w:rPr>
        <w:fldChar w:fldCharType="separate"/>
      </w:r>
      <w:r w:rsidRPr="00B0553A">
        <w:rPr>
          <w:rFonts w:ascii="Cordia New" w:hAnsi="Cordia New"/>
          <w:b/>
          <w:bCs/>
          <w:sz w:val="31"/>
          <w:szCs w:val="31"/>
          <w:u w:val="single"/>
        </w:rPr>
        <w:t>http://scgnewschannel.com</w:t>
      </w:r>
      <w:r w:rsidRPr="00B0553A">
        <w:rPr>
          <w:rFonts w:ascii="Cordia New" w:hAnsi="Cordia New"/>
          <w:b/>
          <w:bCs/>
          <w:sz w:val="31"/>
          <w:szCs w:val="31"/>
          <w:u w:val="single"/>
        </w:rPr>
        <w:fldChar w:fldCharType="end"/>
      </w:r>
      <w:r w:rsidRPr="00B0553A">
        <w:rPr>
          <w:rFonts w:ascii="Cordia New" w:hAnsi="Cordia New"/>
          <w:b/>
          <w:bCs/>
          <w:sz w:val="31"/>
          <w:szCs w:val="31"/>
        </w:rPr>
        <w:t xml:space="preserve"> / Facebook: </w:t>
      </w:r>
      <w:hyperlink r:id="rId9" w:history="1">
        <w:proofErr w:type="spellStart"/>
        <w:r w:rsidRPr="00B0553A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B0553A">
        <w:rPr>
          <w:rFonts w:ascii="Cordia New" w:hAnsi="Cordia New"/>
          <w:b/>
          <w:bCs/>
          <w:sz w:val="31"/>
          <w:szCs w:val="31"/>
        </w:rPr>
        <w:t xml:space="preserve"> / Twitter: </w:t>
      </w:r>
      <w:hyperlink r:id="rId10" w:history="1">
        <w:r w:rsidRPr="00B0553A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B0553A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B0553A">
        <w:rPr>
          <w:rFonts w:ascii="Cordia New" w:hAnsi="Cordia New"/>
          <w:b/>
          <w:bCs/>
          <w:sz w:val="31"/>
          <w:szCs w:val="31"/>
        </w:rPr>
        <w:t xml:space="preserve"> </w:t>
      </w:r>
      <w:r w:rsidRPr="00B0553A">
        <w:rPr>
          <w:rFonts w:ascii="Cordia New" w:hAnsi="Cordia New"/>
          <w:b/>
          <w:bCs/>
          <w:sz w:val="31"/>
          <w:szCs w:val="31"/>
          <w:cs/>
        </w:rPr>
        <w:t xml:space="preserve">หรือ </w:t>
      </w:r>
      <w:r w:rsidRPr="00B0553A">
        <w:rPr>
          <w:rFonts w:ascii="Cordia New" w:hAnsi="Cordia New"/>
          <w:b/>
          <w:bCs/>
          <w:sz w:val="31"/>
          <w:szCs w:val="31"/>
        </w:rPr>
        <w:t xml:space="preserve">Line@: </w:t>
      </w:r>
      <w:hyperlink r:id="rId11" w:history="1">
        <w:r w:rsidRPr="00B0553A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B0553A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bookmarkStart w:id="0" w:name="_GoBack"/>
      <w:bookmarkEnd w:id="0"/>
    </w:p>
    <w:p w:rsidR="00F76558" w:rsidRPr="00F636F5" w:rsidRDefault="009414A7" w:rsidP="00F32ABF">
      <w:pPr>
        <w:spacing w:line="240" w:lineRule="auto"/>
        <w:ind w:left="-567"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636F5">
        <w:rPr>
          <w:rFonts w:asciiTheme="minorBidi" w:hAnsiTheme="minorBidi"/>
          <w:b/>
          <w:bCs/>
          <w:sz w:val="30"/>
          <w:szCs w:val="30"/>
          <w:cs/>
        </w:rPr>
        <w:t>**************************************************************************</w:t>
      </w:r>
    </w:p>
    <w:sectPr w:rsidR="00F76558" w:rsidRPr="00F636F5" w:rsidSect="00B0553A">
      <w:headerReference w:type="default" r:id="rId12"/>
      <w:pgSz w:w="11906" w:h="16838"/>
      <w:pgMar w:top="426" w:right="1440" w:bottom="567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F8F" w:rsidRDefault="00275F8F" w:rsidP="00A02215">
      <w:pPr>
        <w:spacing w:after="0" w:line="240" w:lineRule="auto"/>
      </w:pPr>
      <w:r>
        <w:separator/>
      </w:r>
    </w:p>
  </w:endnote>
  <w:endnote w:type="continuationSeparator" w:id="0">
    <w:p w:rsidR="00275F8F" w:rsidRDefault="00275F8F" w:rsidP="00A0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F8F" w:rsidRDefault="00275F8F" w:rsidP="00A02215">
      <w:pPr>
        <w:spacing w:after="0" w:line="240" w:lineRule="auto"/>
      </w:pPr>
      <w:r>
        <w:separator/>
      </w:r>
    </w:p>
  </w:footnote>
  <w:footnote w:type="continuationSeparator" w:id="0">
    <w:p w:rsidR="00275F8F" w:rsidRDefault="00275F8F" w:rsidP="00A0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6AD" w:rsidRDefault="00F32ABF" w:rsidP="00F32ABF">
    <w:pPr>
      <w:pStyle w:val="Header"/>
      <w:tabs>
        <w:tab w:val="clear" w:pos="4513"/>
        <w:tab w:val="clear" w:pos="9026"/>
        <w:tab w:val="left" w:pos="80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0C00"/>
    <w:multiLevelType w:val="hybridMultilevel"/>
    <w:tmpl w:val="0D1A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E8C14">
      <w:start w:val="23"/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02C27"/>
    <w:multiLevelType w:val="hybridMultilevel"/>
    <w:tmpl w:val="4338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E8C14">
      <w:start w:val="23"/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82EF5"/>
    <w:multiLevelType w:val="hybridMultilevel"/>
    <w:tmpl w:val="F196BD3E"/>
    <w:lvl w:ilvl="0" w:tplc="5E58D3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A3628"/>
    <w:multiLevelType w:val="hybridMultilevel"/>
    <w:tmpl w:val="07524EC4"/>
    <w:lvl w:ilvl="0" w:tplc="05526A4A">
      <w:numFmt w:val="bullet"/>
      <w:lvlText w:val="-"/>
      <w:lvlJc w:val="left"/>
      <w:pPr>
        <w:ind w:left="513" w:hanging="360"/>
      </w:pPr>
      <w:rPr>
        <w:rFonts w:ascii="Cordia New" w:eastAsiaTheme="minorHAnsi" w:hAnsi="Cordia New" w:cs="Cordia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 w15:restartNumberingAfterBreak="0">
    <w:nsid w:val="5C6C7849"/>
    <w:multiLevelType w:val="hybridMultilevel"/>
    <w:tmpl w:val="A650D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87"/>
    <w:rsid w:val="0001177F"/>
    <w:rsid w:val="00052C23"/>
    <w:rsid w:val="000C27BA"/>
    <w:rsid w:val="000F5A1A"/>
    <w:rsid w:val="0012383E"/>
    <w:rsid w:val="001834B8"/>
    <w:rsid w:val="00211B9F"/>
    <w:rsid w:val="002215EB"/>
    <w:rsid w:val="0025735A"/>
    <w:rsid w:val="00275F8F"/>
    <w:rsid w:val="00284205"/>
    <w:rsid w:val="002870B0"/>
    <w:rsid w:val="003010F2"/>
    <w:rsid w:val="00304BEC"/>
    <w:rsid w:val="003B2652"/>
    <w:rsid w:val="003C0A59"/>
    <w:rsid w:val="003C3FE4"/>
    <w:rsid w:val="003C6CAB"/>
    <w:rsid w:val="003D6BA5"/>
    <w:rsid w:val="003E63B3"/>
    <w:rsid w:val="003F44DB"/>
    <w:rsid w:val="004005F6"/>
    <w:rsid w:val="00411B78"/>
    <w:rsid w:val="004172FF"/>
    <w:rsid w:val="004708DC"/>
    <w:rsid w:val="004A2618"/>
    <w:rsid w:val="004D0045"/>
    <w:rsid w:val="004F43CF"/>
    <w:rsid w:val="00511C6C"/>
    <w:rsid w:val="00562662"/>
    <w:rsid w:val="00574469"/>
    <w:rsid w:val="00596628"/>
    <w:rsid w:val="005D270D"/>
    <w:rsid w:val="005E1DEA"/>
    <w:rsid w:val="005E2F7A"/>
    <w:rsid w:val="006A6E4A"/>
    <w:rsid w:val="00720C6E"/>
    <w:rsid w:val="00795268"/>
    <w:rsid w:val="007C5344"/>
    <w:rsid w:val="007C7943"/>
    <w:rsid w:val="00874FD0"/>
    <w:rsid w:val="008E22E4"/>
    <w:rsid w:val="008F3BFF"/>
    <w:rsid w:val="009414A7"/>
    <w:rsid w:val="009D71C1"/>
    <w:rsid w:val="009F39B8"/>
    <w:rsid w:val="00A02215"/>
    <w:rsid w:val="00A21701"/>
    <w:rsid w:val="00A712ED"/>
    <w:rsid w:val="00A9467A"/>
    <w:rsid w:val="00AA3CDA"/>
    <w:rsid w:val="00B01D6B"/>
    <w:rsid w:val="00B0553A"/>
    <w:rsid w:val="00B25925"/>
    <w:rsid w:val="00B5543F"/>
    <w:rsid w:val="00B55E2F"/>
    <w:rsid w:val="00B57E93"/>
    <w:rsid w:val="00BA7A5C"/>
    <w:rsid w:val="00BD67BE"/>
    <w:rsid w:val="00C10C9E"/>
    <w:rsid w:val="00C171EE"/>
    <w:rsid w:val="00C23687"/>
    <w:rsid w:val="00C3509A"/>
    <w:rsid w:val="00C57839"/>
    <w:rsid w:val="00C6448B"/>
    <w:rsid w:val="00C736A4"/>
    <w:rsid w:val="00C771BA"/>
    <w:rsid w:val="00CB1E11"/>
    <w:rsid w:val="00D16FA4"/>
    <w:rsid w:val="00D26805"/>
    <w:rsid w:val="00D73A81"/>
    <w:rsid w:val="00D803E0"/>
    <w:rsid w:val="00DB40C2"/>
    <w:rsid w:val="00DD07DA"/>
    <w:rsid w:val="00DF015C"/>
    <w:rsid w:val="00E62A87"/>
    <w:rsid w:val="00E666AD"/>
    <w:rsid w:val="00E955DC"/>
    <w:rsid w:val="00EA6DE0"/>
    <w:rsid w:val="00EB1B2F"/>
    <w:rsid w:val="00EE46B1"/>
    <w:rsid w:val="00F32ABF"/>
    <w:rsid w:val="00F636F5"/>
    <w:rsid w:val="00F7453F"/>
    <w:rsid w:val="00F76558"/>
    <w:rsid w:val="00F92284"/>
    <w:rsid w:val="00FC17E3"/>
    <w:rsid w:val="00FE1571"/>
    <w:rsid w:val="00FF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F3F2BA-1DC5-44B6-BDF9-D2C0AE01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A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15"/>
  </w:style>
  <w:style w:type="paragraph" w:styleId="Footer">
    <w:name w:val="footer"/>
    <w:basedOn w:val="Normal"/>
    <w:link w:val="FooterChar"/>
    <w:uiPriority w:val="99"/>
    <w:unhideWhenUsed/>
    <w:rsid w:val="00A02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15"/>
  </w:style>
  <w:style w:type="character" w:styleId="Hyperlink">
    <w:name w:val="Hyperlink"/>
    <w:basedOn w:val="DefaultParagraphFont"/>
    <w:uiPriority w:val="99"/>
    <w:semiHidden/>
    <w:unhideWhenUsed/>
    <w:rsid w:val="00B0553A"/>
    <w:rPr>
      <w:color w:val="0000FF"/>
      <w:u w:val="single"/>
    </w:rPr>
  </w:style>
  <w:style w:type="paragraph" w:customStyle="1" w:styleId="NoSpacing1">
    <w:name w:val="No Spacing1"/>
    <w:next w:val="NoSpacing"/>
    <w:uiPriority w:val="1"/>
    <w:qFormat/>
    <w:rsid w:val="00B0553A"/>
    <w:pPr>
      <w:spacing w:after="0" w:line="240" w:lineRule="auto"/>
    </w:pPr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B055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Yodavudh;Supaporn Sootsuwan</dc:creator>
  <cp:keywords/>
  <dc:description/>
  <cp:lastModifiedBy>Pattraporn Yosvichit</cp:lastModifiedBy>
  <cp:revision>7</cp:revision>
  <dcterms:created xsi:type="dcterms:W3CDTF">2019-10-11T09:38:00Z</dcterms:created>
  <dcterms:modified xsi:type="dcterms:W3CDTF">2019-10-18T06:17:00Z</dcterms:modified>
</cp:coreProperties>
</file>